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544BC32C" w:rsidR="002F0A2C" w:rsidRDefault="002F0A2C" w:rsidP="002C75FE">
      <w:pPr>
        <w:spacing w:line="240" w:lineRule="auto"/>
        <w:jc w:val="both"/>
        <w:rPr>
          <w:bCs/>
          <w:spacing w:val="-1"/>
          <w:kern w:val="1"/>
          <w:sz w:val="26"/>
          <w:szCs w:val="26"/>
        </w:rPr>
      </w:pPr>
      <w:r w:rsidRPr="002F0A2C">
        <w:rPr>
          <w:sz w:val="26"/>
          <w:szCs w:val="26"/>
        </w:rPr>
        <w:t xml:space="preserve">Щодо </w:t>
      </w:r>
      <w:r>
        <w:rPr>
          <w:sz w:val="26"/>
          <w:szCs w:val="26"/>
        </w:rPr>
        <w:t xml:space="preserve">проведення закупівлі: </w:t>
      </w:r>
      <w:r w:rsidR="00E95147">
        <w:rPr>
          <w:bCs/>
          <w:spacing w:val="-1"/>
          <w:kern w:val="1"/>
          <w:sz w:val="26"/>
          <w:szCs w:val="26"/>
        </w:rPr>
        <w:t>Виконання будівельних робіт по об’єкту: «Реконструкція Лівобережного колектору з об’їзною дорогою від камери № 6 до камери № 47 в Дарницькому районі м. Києва» (2 черга) (45000000-7 Будівельні роботи та поточний ремонт).</w:t>
      </w:r>
      <w:r w:rsidR="00E95147" w:rsidRPr="00E95147">
        <w:rPr>
          <w:bCs/>
          <w:spacing w:val="-1"/>
          <w:kern w:val="1"/>
          <w:sz w:val="26"/>
          <w:szCs w:val="26"/>
        </w:rPr>
        <w:t xml:space="preserve"> </w:t>
      </w:r>
    </w:p>
    <w:p w14:paraId="1BCD54B0" w14:textId="5FD6D728" w:rsidR="002F0A2C" w:rsidRDefault="002F0A2C" w:rsidP="002C75FE">
      <w:pPr>
        <w:spacing w:line="240" w:lineRule="auto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закупівель: </w:t>
      </w:r>
      <w:r w:rsidR="007F4105">
        <w:rPr>
          <w:bCs/>
          <w:spacing w:val="-1"/>
          <w:kern w:val="1"/>
          <w:sz w:val="26"/>
          <w:szCs w:val="26"/>
          <w:lang w:val="en-US"/>
        </w:rPr>
        <w:t>UA</w:t>
      </w:r>
      <w:r w:rsidR="007F4105" w:rsidRPr="007F4105">
        <w:rPr>
          <w:bCs/>
          <w:spacing w:val="-1"/>
          <w:kern w:val="1"/>
          <w:sz w:val="26"/>
          <w:szCs w:val="26"/>
          <w:lang w:val="ru-RU"/>
        </w:rPr>
        <w:t>-2024-05-02-000012-</w:t>
      </w:r>
      <w:r w:rsidR="007F4105">
        <w:rPr>
          <w:bCs/>
          <w:spacing w:val="-1"/>
          <w:kern w:val="1"/>
          <w:sz w:val="26"/>
          <w:szCs w:val="26"/>
          <w:lang w:val="en-US"/>
        </w:rPr>
        <w:t>a</w:t>
      </w:r>
      <w:r w:rsidR="007F4105">
        <w:rPr>
          <w:bCs/>
          <w:spacing w:val="-1"/>
          <w:kern w:val="1"/>
          <w:sz w:val="26"/>
          <w:szCs w:val="26"/>
        </w:rPr>
        <w:t xml:space="preserve">  </w:t>
      </w:r>
    </w:p>
    <w:p w14:paraId="75ECAA89" w14:textId="77777777" w:rsidR="002F0A2C" w:rsidRDefault="002F0A2C" w:rsidP="002F0A2C">
      <w:pPr>
        <w:spacing w:line="240" w:lineRule="auto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2F0A2C">
      <w:pPr>
        <w:spacing w:line="240" w:lineRule="auto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1423634B" w:rsidR="002C75FE" w:rsidRDefault="009A6DAC" w:rsidP="009A6DAC">
      <w:pPr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 xml:space="preserve">пункті 6 Розділу ІІІ та у додатку 3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на закупівлю: </w:t>
      </w:r>
      <w:r w:rsidR="0073300C">
        <w:rPr>
          <w:bCs/>
          <w:spacing w:val="-1"/>
          <w:kern w:val="1"/>
          <w:sz w:val="26"/>
          <w:szCs w:val="26"/>
        </w:rPr>
        <w:t xml:space="preserve"> </w:t>
      </w:r>
      <w:r w:rsidR="007F4105">
        <w:rPr>
          <w:bCs/>
          <w:spacing w:val="-1"/>
          <w:kern w:val="1"/>
          <w:sz w:val="26"/>
          <w:szCs w:val="26"/>
        </w:rPr>
        <w:t xml:space="preserve">Виконання будівельних робіт по об’єкту: «Реконструкція Лівобережного колектору з об’їзною дорогою від камери № 6 до камери № 47 в Дарницькому районі м. Києва» (2 черга) (45000000-7 Будівельні роботи та поточний ремонт) </w:t>
      </w:r>
      <w:r w:rsidR="00610BBE">
        <w:rPr>
          <w:bCs/>
          <w:spacing w:val="-1"/>
          <w:kern w:val="1"/>
          <w:sz w:val="26"/>
          <w:szCs w:val="26"/>
        </w:rPr>
        <w:t>(далі – Об’єкт)</w:t>
      </w:r>
      <w:r w:rsidR="002C75FE">
        <w:rPr>
          <w:bCs/>
          <w:spacing w:val="-1"/>
          <w:kern w:val="1"/>
          <w:sz w:val="26"/>
          <w:szCs w:val="26"/>
        </w:rPr>
        <w:t>,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73C68D47" w:rsidR="002C75FE" w:rsidRDefault="002C75FE" w:rsidP="009A6DAC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  <w:r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27230209" w14:textId="52814696" w:rsidR="009A6DAC" w:rsidRDefault="002C75FE" w:rsidP="009A6DAC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 xml:space="preserve">По </w:t>
      </w:r>
      <w:r w:rsidR="00FA5AB8">
        <w:rPr>
          <w:sz w:val="26"/>
          <w:szCs w:val="26"/>
        </w:rPr>
        <w:t>О</w:t>
      </w:r>
      <w:r w:rsidR="009A6DAC" w:rsidRPr="007F4105">
        <w:rPr>
          <w:sz w:val="26"/>
          <w:szCs w:val="26"/>
        </w:rPr>
        <w:t>б’єкту була розроблена проєктна документація, що отримала позитивний експертний звіт у 2019 році</w:t>
      </w:r>
      <w:r w:rsidR="00FA5AB8">
        <w:rPr>
          <w:sz w:val="26"/>
          <w:szCs w:val="26"/>
        </w:rPr>
        <w:t xml:space="preserve"> (ДП «УКРДЕРЖБУДЕКСПЕРТИЗА» № 00-0372-19/ІЗ від 26.09.2019)</w:t>
      </w:r>
      <w:r w:rsidR="009A6DAC" w:rsidRPr="007F4105">
        <w:rPr>
          <w:sz w:val="26"/>
          <w:szCs w:val="26"/>
        </w:rPr>
        <w:t>.</w:t>
      </w:r>
    </w:p>
    <w:p w14:paraId="26E89050" w14:textId="44A34801" w:rsidR="00FA5AB8" w:rsidRPr="00FA5AB8" w:rsidRDefault="00FA5AB8" w:rsidP="009A6DAC">
      <w:pPr>
        <w:spacing w:after="0" w:line="2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Проєктна документація була розміщена в системі </w:t>
      </w:r>
      <w:r>
        <w:rPr>
          <w:sz w:val="26"/>
          <w:szCs w:val="26"/>
          <w:lang w:val="en-US"/>
        </w:rPr>
        <w:t>Prozorro</w:t>
      </w:r>
      <w:r w:rsidRPr="00FA5AB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разом із тендерною документацією пр</w:t>
      </w:r>
      <w:r w:rsidR="00523078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523078">
        <w:rPr>
          <w:sz w:val="26"/>
          <w:szCs w:val="26"/>
        </w:rPr>
        <w:t xml:space="preserve">оголошені </w:t>
      </w:r>
      <w:r>
        <w:rPr>
          <w:sz w:val="26"/>
          <w:szCs w:val="26"/>
        </w:rPr>
        <w:t>відкритих торгів з особливостями 02.05.2024.</w:t>
      </w:r>
    </w:p>
    <w:p w14:paraId="5ED40D64" w14:textId="315CE537" w:rsidR="007F4105" w:rsidRPr="007F4105" w:rsidRDefault="007F4105" w:rsidP="009A6DAC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>Здійснення закупівлі робіт передбачено для забезпечення безперебійності роботи та функціонування у штатному режимі інфраструктури об'єкту критичної інфраструктури, а також мінімізації залучення додаткових ресурсів при виникненні нештатних кризових ситуацій при експлуатації об'єкту</w:t>
      </w:r>
    </w:p>
    <w:p w14:paraId="723466DC" w14:textId="1560ED94" w:rsidR="002C75FE" w:rsidRPr="007F4105" w:rsidRDefault="009A6DAC" w:rsidP="009A6DAC">
      <w:pPr>
        <w:spacing w:after="0" w:line="20" w:lineRule="atLeast"/>
        <w:ind w:firstLine="567"/>
        <w:jc w:val="both"/>
        <w:rPr>
          <w:sz w:val="26"/>
          <w:szCs w:val="26"/>
        </w:rPr>
      </w:pPr>
      <w:r w:rsidRPr="007F4105">
        <w:rPr>
          <w:sz w:val="26"/>
          <w:szCs w:val="26"/>
        </w:rPr>
        <w:t xml:space="preserve">Отже, технічні та якісні характеристики предмета закупівлі гуртуються на проєктній документації по об’єкту. </w:t>
      </w:r>
    </w:p>
    <w:p w14:paraId="260CE7F8" w14:textId="77777777" w:rsidR="009A6DAC" w:rsidRPr="007F4105" w:rsidRDefault="009A6DAC" w:rsidP="009A6DAC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A6DAC">
      <w:pPr>
        <w:spacing w:after="0" w:line="20" w:lineRule="atLeast"/>
        <w:ind w:firstLine="567"/>
        <w:jc w:val="both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7882E533" w14:textId="77777777" w:rsidR="009A6DAC" w:rsidRDefault="009A6DAC" w:rsidP="009A6DAC">
      <w:pPr>
        <w:spacing w:after="0" w:line="20" w:lineRule="atLeast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6FF78513" w14:textId="6BA4B7FE" w:rsidR="00523078" w:rsidRDefault="009A6DAC" w:rsidP="006A7F4E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  <w:r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 xml:space="preserve"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</w:t>
      </w:r>
      <w:r w:rsidR="00095CF1">
        <w:rPr>
          <w:color w:val="000000"/>
          <w:sz w:val="26"/>
          <w:szCs w:val="26"/>
        </w:rPr>
        <w:lastRenderedPageBreak/>
        <w:t>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7C99E785" w14:textId="3791EF0E" w:rsidR="00523078" w:rsidRDefault="00523078" w:rsidP="00523078">
      <w:pPr>
        <w:spacing w:after="0" w:line="20" w:lineRule="atLeast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Враховуючи затверджений експертний звіт </w:t>
      </w:r>
      <w:r>
        <w:rPr>
          <w:sz w:val="26"/>
          <w:szCs w:val="26"/>
        </w:rPr>
        <w:t>ДП «УКРДЕРЖБУДЕКСПЕРТИЗА» № 00-0372-19/ІЗ від 26.09.2019</w:t>
      </w:r>
      <w:r w:rsidR="00F81850">
        <w:rPr>
          <w:sz w:val="26"/>
          <w:szCs w:val="26"/>
        </w:rPr>
        <w:t>,</w:t>
      </w:r>
      <w:r>
        <w:rPr>
          <w:sz w:val="26"/>
          <w:szCs w:val="26"/>
        </w:rPr>
        <w:t xml:space="preserve"> щодо розгляду проектної документації по Об’єкту та з урахуванням зазначених норм та документів</w:t>
      </w:r>
      <w:r w:rsidR="00F81850">
        <w:rPr>
          <w:sz w:val="26"/>
          <w:szCs w:val="26"/>
        </w:rPr>
        <w:t>,</w:t>
      </w:r>
      <w:r>
        <w:rPr>
          <w:sz w:val="26"/>
          <w:szCs w:val="26"/>
        </w:rPr>
        <w:t xml:space="preserve"> Замовником була визначена очікувана вартість будівництва у розмірі 249 497 030,00 грн. з ПДВ, що містить весь обсяг будівельних робіт з відповідними витратами, що включені до проєктної документації по Об’єкту.</w:t>
      </w:r>
    </w:p>
    <w:p w14:paraId="29CDD3F0" w14:textId="3753E62F" w:rsidR="00523078" w:rsidRDefault="00523078" w:rsidP="006A7F4E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</w:p>
    <w:p w14:paraId="6AB0CA12" w14:textId="77777777" w:rsidR="00523078" w:rsidRDefault="00523078" w:rsidP="006A7F4E">
      <w:pPr>
        <w:spacing w:after="0" w:line="20" w:lineRule="atLeast"/>
        <w:ind w:firstLine="567"/>
        <w:jc w:val="both"/>
        <w:rPr>
          <w:color w:val="000000"/>
          <w:sz w:val="26"/>
          <w:szCs w:val="26"/>
        </w:rPr>
      </w:pPr>
    </w:p>
    <w:p w14:paraId="747646DB" w14:textId="5BEA4585" w:rsidR="009A6DAC" w:rsidRDefault="00095CF1" w:rsidP="006A7F4E">
      <w:pPr>
        <w:spacing w:after="0" w:line="20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</w:t>
      </w:r>
    </w:p>
    <w:p w14:paraId="1D280C15" w14:textId="77777777" w:rsidR="009A6DAC" w:rsidRPr="009A6DAC" w:rsidRDefault="009A6DAC" w:rsidP="009A6DAC">
      <w:pPr>
        <w:spacing w:after="0" w:line="20" w:lineRule="atLeast"/>
        <w:ind w:firstLine="567"/>
        <w:jc w:val="both"/>
        <w:rPr>
          <w:b/>
          <w:bCs/>
          <w:color w:val="000000"/>
          <w:sz w:val="26"/>
          <w:szCs w:val="26"/>
        </w:rPr>
      </w:pPr>
    </w:p>
    <w:p w14:paraId="570E908C" w14:textId="49A9CED3" w:rsidR="0073300C" w:rsidRPr="0073300C" w:rsidRDefault="0073300C" w:rsidP="009A6DAC">
      <w:pPr>
        <w:spacing w:line="240" w:lineRule="auto"/>
        <w:ind w:firstLine="567"/>
        <w:jc w:val="both"/>
        <w:rPr>
          <w:bCs/>
          <w:spacing w:val="-1"/>
          <w:kern w:val="1"/>
          <w:sz w:val="26"/>
          <w:szCs w:val="26"/>
        </w:rPr>
      </w:pPr>
    </w:p>
    <w:p w14:paraId="54EA1796" w14:textId="77777777" w:rsidR="002F0A2C" w:rsidRPr="002F0A2C" w:rsidRDefault="002F0A2C" w:rsidP="002F0A2C">
      <w:pPr>
        <w:spacing w:line="240" w:lineRule="auto"/>
        <w:rPr>
          <w:b/>
          <w:sz w:val="26"/>
          <w:szCs w:val="26"/>
        </w:rPr>
      </w:pPr>
    </w:p>
    <w:sectPr w:rsidR="002F0A2C" w:rsidRPr="002F0A2C" w:rsidSect="00C76313">
      <w:headerReference w:type="default" r:id="rId8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271E5" w14:textId="77777777" w:rsidR="00C76313" w:rsidRDefault="00C76313" w:rsidP="00A0087B">
      <w:pPr>
        <w:spacing w:after="0" w:line="240" w:lineRule="auto"/>
      </w:pPr>
      <w:r>
        <w:separator/>
      </w:r>
    </w:p>
  </w:endnote>
  <w:endnote w:type="continuationSeparator" w:id="0">
    <w:p w14:paraId="41CED6F2" w14:textId="77777777" w:rsidR="00C76313" w:rsidRDefault="00C76313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EA40E" w14:textId="77777777" w:rsidR="00C76313" w:rsidRDefault="00C76313" w:rsidP="00A0087B">
      <w:pPr>
        <w:spacing w:after="0" w:line="240" w:lineRule="auto"/>
      </w:pPr>
      <w:r>
        <w:separator/>
      </w:r>
    </w:p>
  </w:footnote>
  <w:footnote w:type="continuationSeparator" w:id="0">
    <w:p w14:paraId="04644F5B" w14:textId="77777777" w:rsidR="00C76313" w:rsidRDefault="00C76313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6306">
    <w:abstractNumId w:val="5"/>
  </w:num>
  <w:num w:numId="2" w16cid:durableId="437139419">
    <w:abstractNumId w:val="3"/>
  </w:num>
  <w:num w:numId="3" w16cid:durableId="90930316">
    <w:abstractNumId w:val="1"/>
  </w:num>
  <w:num w:numId="4" w16cid:durableId="393158958">
    <w:abstractNumId w:val="4"/>
  </w:num>
  <w:num w:numId="5" w16cid:durableId="1441530098">
    <w:abstractNumId w:val="2"/>
  </w:num>
  <w:num w:numId="6" w16cid:durableId="133360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44B22"/>
    <w:rsid w:val="00044F14"/>
    <w:rsid w:val="00047717"/>
    <w:rsid w:val="00053E38"/>
    <w:rsid w:val="00060152"/>
    <w:rsid w:val="00063F40"/>
    <w:rsid w:val="00095CF1"/>
    <w:rsid w:val="000E30F9"/>
    <w:rsid w:val="000F62A2"/>
    <w:rsid w:val="00115575"/>
    <w:rsid w:val="0012330F"/>
    <w:rsid w:val="00131A81"/>
    <w:rsid w:val="001377A6"/>
    <w:rsid w:val="00145120"/>
    <w:rsid w:val="001472BC"/>
    <w:rsid w:val="001620F6"/>
    <w:rsid w:val="001627CF"/>
    <w:rsid w:val="001A6345"/>
    <w:rsid w:val="001B2C3F"/>
    <w:rsid w:val="001C5F22"/>
    <w:rsid w:val="001E6D0E"/>
    <w:rsid w:val="00206FDF"/>
    <w:rsid w:val="00211DFD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B3015"/>
    <w:rsid w:val="002C75FE"/>
    <w:rsid w:val="002D7F1A"/>
    <w:rsid w:val="002E2803"/>
    <w:rsid w:val="002F0A2C"/>
    <w:rsid w:val="002F0ED8"/>
    <w:rsid w:val="002F5F82"/>
    <w:rsid w:val="003138E8"/>
    <w:rsid w:val="00320CB9"/>
    <w:rsid w:val="003270FC"/>
    <w:rsid w:val="0033176B"/>
    <w:rsid w:val="00331CC5"/>
    <w:rsid w:val="00333981"/>
    <w:rsid w:val="00350326"/>
    <w:rsid w:val="00376F6E"/>
    <w:rsid w:val="003860F7"/>
    <w:rsid w:val="00392645"/>
    <w:rsid w:val="003A1A0D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75C04"/>
    <w:rsid w:val="00476028"/>
    <w:rsid w:val="00480A3B"/>
    <w:rsid w:val="004967BC"/>
    <w:rsid w:val="00497565"/>
    <w:rsid w:val="004C2866"/>
    <w:rsid w:val="00511015"/>
    <w:rsid w:val="00523078"/>
    <w:rsid w:val="005259CC"/>
    <w:rsid w:val="00533383"/>
    <w:rsid w:val="005461C2"/>
    <w:rsid w:val="00563B12"/>
    <w:rsid w:val="005937AC"/>
    <w:rsid w:val="005B4726"/>
    <w:rsid w:val="005D0CCE"/>
    <w:rsid w:val="005D14CE"/>
    <w:rsid w:val="005D1629"/>
    <w:rsid w:val="005F5716"/>
    <w:rsid w:val="0060274C"/>
    <w:rsid w:val="00610BBE"/>
    <w:rsid w:val="00615F13"/>
    <w:rsid w:val="00631F97"/>
    <w:rsid w:val="00634888"/>
    <w:rsid w:val="006354E8"/>
    <w:rsid w:val="0065119A"/>
    <w:rsid w:val="00652771"/>
    <w:rsid w:val="0067080F"/>
    <w:rsid w:val="006A7F4E"/>
    <w:rsid w:val="006B374A"/>
    <w:rsid w:val="006C34C1"/>
    <w:rsid w:val="006C6606"/>
    <w:rsid w:val="006E6820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A7705"/>
    <w:rsid w:val="007C3352"/>
    <w:rsid w:val="007C52D8"/>
    <w:rsid w:val="007D0F45"/>
    <w:rsid w:val="007D3DFF"/>
    <w:rsid w:val="007F3428"/>
    <w:rsid w:val="007F4105"/>
    <w:rsid w:val="008050FD"/>
    <w:rsid w:val="008073BE"/>
    <w:rsid w:val="00807B7C"/>
    <w:rsid w:val="0081538A"/>
    <w:rsid w:val="008158E4"/>
    <w:rsid w:val="00852727"/>
    <w:rsid w:val="008A07D7"/>
    <w:rsid w:val="008A3FDA"/>
    <w:rsid w:val="008A43FF"/>
    <w:rsid w:val="008A79B2"/>
    <w:rsid w:val="008B145F"/>
    <w:rsid w:val="008D2BA1"/>
    <w:rsid w:val="008F3687"/>
    <w:rsid w:val="00901221"/>
    <w:rsid w:val="00915E55"/>
    <w:rsid w:val="00924667"/>
    <w:rsid w:val="00937487"/>
    <w:rsid w:val="00953554"/>
    <w:rsid w:val="00955F55"/>
    <w:rsid w:val="009608A3"/>
    <w:rsid w:val="00966DB0"/>
    <w:rsid w:val="00967940"/>
    <w:rsid w:val="00981F72"/>
    <w:rsid w:val="009A6DAC"/>
    <w:rsid w:val="009C411D"/>
    <w:rsid w:val="009C5208"/>
    <w:rsid w:val="009C6E88"/>
    <w:rsid w:val="009D53D0"/>
    <w:rsid w:val="009D5F95"/>
    <w:rsid w:val="009E1EF8"/>
    <w:rsid w:val="009E78F3"/>
    <w:rsid w:val="009F6FAC"/>
    <w:rsid w:val="00A0087B"/>
    <w:rsid w:val="00A023DB"/>
    <w:rsid w:val="00A156CC"/>
    <w:rsid w:val="00A15C25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86CD0"/>
    <w:rsid w:val="00B906FB"/>
    <w:rsid w:val="00B9518C"/>
    <w:rsid w:val="00BB1FCE"/>
    <w:rsid w:val="00BB48D2"/>
    <w:rsid w:val="00BC2C1B"/>
    <w:rsid w:val="00BE0EA5"/>
    <w:rsid w:val="00C363C9"/>
    <w:rsid w:val="00C636C0"/>
    <w:rsid w:val="00C71CD3"/>
    <w:rsid w:val="00C76313"/>
    <w:rsid w:val="00C924E8"/>
    <w:rsid w:val="00C94E7A"/>
    <w:rsid w:val="00CC76B6"/>
    <w:rsid w:val="00CD6FD5"/>
    <w:rsid w:val="00CF5EFF"/>
    <w:rsid w:val="00D24057"/>
    <w:rsid w:val="00D72E3A"/>
    <w:rsid w:val="00D97BC2"/>
    <w:rsid w:val="00DA133D"/>
    <w:rsid w:val="00DA7BB9"/>
    <w:rsid w:val="00DC671A"/>
    <w:rsid w:val="00DD3677"/>
    <w:rsid w:val="00DD4887"/>
    <w:rsid w:val="00DD6A2A"/>
    <w:rsid w:val="00DD7A3C"/>
    <w:rsid w:val="00DF4ADF"/>
    <w:rsid w:val="00E01688"/>
    <w:rsid w:val="00E1516F"/>
    <w:rsid w:val="00E16B7E"/>
    <w:rsid w:val="00E30D0B"/>
    <w:rsid w:val="00E340BC"/>
    <w:rsid w:val="00E37D0C"/>
    <w:rsid w:val="00E41918"/>
    <w:rsid w:val="00E43A4E"/>
    <w:rsid w:val="00E45D52"/>
    <w:rsid w:val="00E57B24"/>
    <w:rsid w:val="00E62B9F"/>
    <w:rsid w:val="00E73FD5"/>
    <w:rsid w:val="00E7745A"/>
    <w:rsid w:val="00E86F89"/>
    <w:rsid w:val="00E95147"/>
    <w:rsid w:val="00E960C8"/>
    <w:rsid w:val="00EA23E8"/>
    <w:rsid w:val="00EA2412"/>
    <w:rsid w:val="00EB28BE"/>
    <w:rsid w:val="00EC3072"/>
    <w:rsid w:val="00EC74A2"/>
    <w:rsid w:val="00EF6E67"/>
    <w:rsid w:val="00F01A5C"/>
    <w:rsid w:val="00F0790C"/>
    <w:rsid w:val="00F302BB"/>
    <w:rsid w:val="00F32201"/>
    <w:rsid w:val="00F42418"/>
    <w:rsid w:val="00F64A4E"/>
    <w:rsid w:val="00F741A1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1EA4"/>
    <w:rsid w:val="00FC53A7"/>
    <w:rsid w:val="00FD3746"/>
    <w:rsid w:val="00FE0B6B"/>
    <w:rsid w:val="00FE254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61C3-6C50-4B6F-8D6D-54C2D8D3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3</cp:revision>
  <cp:lastPrinted>2024-05-08T07:25:00Z</cp:lastPrinted>
  <dcterms:created xsi:type="dcterms:W3CDTF">2024-05-08T08:17:00Z</dcterms:created>
  <dcterms:modified xsi:type="dcterms:W3CDTF">2024-05-08T08:21:00Z</dcterms:modified>
</cp:coreProperties>
</file>